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D7" w:rsidRPr="00EA3F31" w:rsidRDefault="00640CD7" w:rsidP="006D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EA3F31">
        <w:rPr>
          <w:rFonts w:ascii="Times New Roman" w:hAnsi="Times New Roman"/>
          <w:b/>
          <w:sz w:val="24"/>
          <w:szCs w:val="24"/>
          <w:lang w:val="kk-KZ"/>
        </w:rPr>
        <w:t>Список научных трудов Нургалиевой Гульзады Кажигереевны</w:t>
      </w:r>
      <w:r w:rsidR="007D2537" w:rsidRPr="00EA3F31">
        <w:rPr>
          <w:rFonts w:ascii="Times New Roman" w:hAnsi="Times New Roman"/>
          <w:b/>
          <w:sz w:val="24"/>
          <w:szCs w:val="24"/>
          <w:lang w:val="kk-KZ"/>
        </w:rPr>
        <w:t>,</w:t>
      </w:r>
      <w:r w:rsidRPr="00EA3F31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825237" w:rsidRPr="00EA3F31" w:rsidRDefault="003C4DD1" w:rsidP="006D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3F3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E1D76">
        <w:rPr>
          <w:rFonts w:ascii="Times New Roman" w:hAnsi="Times New Roman"/>
          <w:b/>
          <w:sz w:val="24"/>
          <w:szCs w:val="24"/>
          <w:lang w:val="kk-KZ"/>
        </w:rPr>
        <w:t>доцента</w:t>
      </w:r>
      <w:r w:rsidR="00B2143F">
        <w:rPr>
          <w:rFonts w:ascii="Times New Roman" w:hAnsi="Times New Roman"/>
          <w:b/>
          <w:sz w:val="24"/>
          <w:szCs w:val="24"/>
          <w:lang w:val="kk-KZ"/>
        </w:rPr>
        <w:t xml:space="preserve"> кафедры внутренних дисциплин</w:t>
      </w:r>
      <w:r w:rsidR="003E1D76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="007D2537" w:rsidRPr="00EA3F31">
        <w:rPr>
          <w:rFonts w:ascii="Times New Roman" w:hAnsi="Times New Roman"/>
          <w:b/>
          <w:sz w:val="24"/>
          <w:szCs w:val="24"/>
          <w:lang w:val="kk-KZ"/>
        </w:rPr>
        <w:t>д</w:t>
      </w:r>
      <w:r w:rsidRPr="00EA3F31">
        <w:rPr>
          <w:rFonts w:ascii="Times New Roman" w:hAnsi="Times New Roman"/>
          <w:b/>
          <w:sz w:val="24"/>
          <w:szCs w:val="24"/>
          <w:lang w:val="kk-KZ"/>
        </w:rPr>
        <w:t>октора медицинских наук за 2014 – 2019 годы.</w:t>
      </w:r>
    </w:p>
    <w:p w:rsidR="00866A69" w:rsidRPr="00EA3F31" w:rsidRDefault="00866A69" w:rsidP="006D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3260"/>
        <w:gridCol w:w="1298"/>
        <w:gridCol w:w="2465"/>
      </w:tblGrid>
      <w:tr w:rsidR="00640CD7" w:rsidRPr="00EA3F31" w:rsidTr="00B2143F">
        <w:tc>
          <w:tcPr>
            <w:tcW w:w="675" w:type="dxa"/>
          </w:tcPr>
          <w:p w:rsidR="000F2B44" w:rsidRPr="00EA3F31" w:rsidRDefault="00640CD7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п/п </w:t>
            </w:r>
            <w:r w:rsidR="000F2B44" w:rsidRPr="00EA3F3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  <w:p w:rsidR="005078D7" w:rsidRPr="00EA3F31" w:rsidRDefault="005078D7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0F2B44" w:rsidRPr="00EA3F31" w:rsidRDefault="00640CD7" w:rsidP="00640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Название научных трудов</w:t>
            </w:r>
          </w:p>
        </w:tc>
        <w:tc>
          <w:tcPr>
            <w:tcW w:w="1985" w:type="dxa"/>
          </w:tcPr>
          <w:p w:rsidR="000F2B44" w:rsidRPr="00EA3F31" w:rsidRDefault="00640CD7" w:rsidP="00640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Статья/тезисы</w:t>
            </w:r>
          </w:p>
        </w:tc>
        <w:tc>
          <w:tcPr>
            <w:tcW w:w="3260" w:type="dxa"/>
          </w:tcPr>
          <w:p w:rsidR="000F2B44" w:rsidRPr="00EA3F31" w:rsidRDefault="00640CD7" w:rsidP="00640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Название издательства, </w:t>
            </w:r>
            <w:r w:rsidR="00825237" w:rsidRPr="00EA3F31">
              <w:rPr>
                <w:rFonts w:ascii="Times New Roman" w:hAnsi="Times New Roman"/>
                <w:sz w:val="24"/>
                <w:szCs w:val="24"/>
                <w:lang w:val="kk-KZ"/>
              </w:rPr>
              <w:t>журнал</w:t>
            </w: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E66F4E" w:rsidRPr="00EA3F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(№, </w:t>
            </w: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год</w:t>
            </w:r>
            <w:r w:rsidR="00E66F4E" w:rsidRPr="00EA3F31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825237" w:rsidRPr="00EA3F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место публикации</w:t>
            </w:r>
          </w:p>
        </w:tc>
        <w:tc>
          <w:tcPr>
            <w:tcW w:w="1298" w:type="dxa"/>
          </w:tcPr>
          <w:p w:rsidR="000F2B44" w:rsidRPr="00EA3F31" w:rsidRDefault="00640CD7" w:rsidP="00640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Число страниц</w:t>
            </w:r>
          </w:p>
        </w:tc>
        <w:tc>
          <w:tcPr>
            <w:tcW w:w="2465" w:type="dxa"/>
          </w:tcPr>
          <w:p w:rsidR="000F2B44" w:rsidRPr="00EA3F31" w:rsidRDefault="00640CD7" w:rsidP="00640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соавторы</w:t>
            </w:r>
          </w:p>
        </w:tc>
      </w:tr>
      <w:tr w:rsidR="00640CD7" w:rsidRPr="00EA3F31" w:rsidTr="00B2143F">
        <w:tc>
          <w:tcPr>
            <w:tcW w:w="675" w:type="dxa"/>
          </w:tcPr>
          <w:p w:rsidR="000F2B44" w:rsidRPr="00EA3F31" w:rsidRDefault="000F2B44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0F2B44" w:rsidRPr="00EA3F31" w:rsidRDefault="000F2B44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0F2B44" w:rsidRPr="00EA3F31" w:rsidRDefault="000F2B44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</w:tcPr>
          <w:p w:rsidR="000F2B44" w:rsidRPr="00EA3F31" w:rsidRDefault="000F2B44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98" w:type="dxa"/>
          </w:tcPr>
          <w:p w:rsidR="000F2B44" w:rsidRPr="00EA3F31" w:rsidRDefault="000F2B44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5" w:type="dxa"/>
          </w:tcPr>
          <w:p w:rsidR="000F2B44" w:rsidRPr="00EA3F31" w:rsidRDefault="000F2B44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640CD7" w:rsidRPr="00AF7E1C" w:rsidTr="00B2143F">
        <w:tc>
          <w:tcPr>
            <w:tcW w:w="675" w:type="dxa"/>
          </w:tcPr>
          <w:p w:rsidR="004946DC" w:rsidRPr="00EA3F31" w:rsidRDefault="004946DC" w:rsidP="006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6DC" w:rsidRPr="00EA3F31" w:rsidRDefault="004946DC" w:rsidP="006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6DC" w:rsidRPr="00EA3F31" w:rsidRDefault="004946DC" w:rsidP="006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6DC" w:rsidRPr="00EA3F31" w:rsidRDefault="004946DC" w:rsidP="006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48C4" w:rsidRPr="00EA3F31" w:rsidRDefault="00607C50" w:rsidP="006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C648C4" w:rsidRPr="00EA3F31" w:rsidRDefault="00C648C4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Скрининг сельского населения для диагностики возрастзависимых  заболеваний в передвижных медицинских комплексах</w:t>
            </w:r>
          </w:p>
        </w:tc>
        <w:tc>
          <w:tcPr>
            <w:tcW w:w="1985" w:type="dxa"/>
            <w:vAlign w:val="center"/>
          </w:tcPr>
          <w:p w:rsidR="00C648C4" w:rsidRPr="00EA3F31" w:rsidRDefault="00640CD7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  <w:p w:rsidR="00C648C4" w:rsidRPr="00EA3F31" w:rsidRDefault="00C648C4" w:rsidP="007869B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648C4" w:rsidRPr="00EA3F31" w:rsidRDefault="00C648C4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vAlign w:val="center"/>
          </w:tcPr>
          <w:p w:rsidR="00C648C4" w:rsidRPr="00EA3F31" w:rsidRDefault="00C648C4" w:rsidP="001A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Актуальные проблемы теоретической и клинической медицины. – 2014. – № </w:t>
            </w:r>
            <w:r w:rsidRPr="00EA3F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EA3F3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A3F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EA3F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A3F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EA3F3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A3F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EA3F31">
              <w:rPr>
                <w:rFonts w:ascii="Times New Roman" w:hAnsi="Times New Roman"/>
                <w:color w:val="000000"/>
                <w:sz w:val="24"/>
                <w:szCs w:val="24"/>
              </w:rPr>
              <w:t>). – С.</w:t>
            </w:r>
            <w:r w:rsidRPr="00EA3F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5-7.</w:t>
            </w:r>
          </w:p>
        </w:tc>
        <w:tc>
          <w:tcPr>
            <w:tcW w:w="1298" w:type="dxa"/>
          </w:tcPr>
          <w:p w:rsidR="00C648C4" w:rsidRPr="00EA3F31" w:rsidRDefault="00C648C4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5" w:type="dxa"/>
          </w:tcPr>
          <w:p w:rsidR="00C648C4" w:rsidRPr="00EA3F31" w:rsidRDefault="00C648C4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Маншарипова А.Р., Джайнакбаев Н.Т., Ким З.Г., Ахмад Н., Садырова Г.А., Садуакасова Ф.Ж., Нургалиева Г.К., Асимова Т.А., Джуматаева З.А., Кудайбергенова А.С.,   Якупов Г., Сатыбалдина Г.Р.</w:t>
            </w:r>
          </w:p>
        </w:tc>
      </w:tr>
      <w:tr w:rsidR="00640CD7" w:rsidRPr="00AF7E1C" w:rsidTr="00B2143F">
        <w:tc>
          <w:tcPr>
            <w:tcW w:w="675" w:type="dxa"/>
          </w:tcPr>
          <w:p w:rsidR="004946DC" w:rsidRPr="00EA3F31" w:rsidRDefault="004946DC" w:rsidP="006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6DC" w:rsidRPr="00EA3F31" w:rsidRDefault="004946DC" w:rsidP="006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6DC" w:rsidRPr="00EA3F31" w:rsidRDefault="004946DC" w:rsidP="006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1195" w:rsidRPr="00EA3F31" w:rsidRDefault="00607C50" w:rsidP="006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vAlign w:val="center"/>
          </w:tcPr>
          <w:p w:rsidR="009E1195" w:rsidRPr="00EA3F31" w:rsidRDefault="009E1195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Изучение </w:t>
            </w:r>
            <w:proofErr w:type="gramStart"/>
            <w:r w:rsidRPr="00EA3F31">
              <w:rPr>
                <w:rFonts w:ascii="Times New Roman" w:hAnsi="Times New Roman"/>
                <w:sz w:val="24"/>
                <w:szCs w:val="24"/>
              </w:rPr>
              <w:t>медико-социальных</w:t>
            </w:r>
            <w:proofErr w:type="gram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показателей для реабилитации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возрастассоциированных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заболеваний у жителей села/</w:t>
            </w:r>
          </w:p>
        </w:tc>
        <w:tc>
          <w:tcPr>
            <w:tcW w:w="1985" w:type="dxa"/>
            <w:vAlign w:val="center"/>
          </w:tcPr>
          <w:p w:rsidR="009E1195" w:rsidRPr="00EA3F31" w:rsidRDefault="00640CD7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  <w:p w:rsidR="009E1195" w:rsidRPr="00EA3F31" w:rsidRDefault="009E1195" w:rsidP="007869B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195" w:rsidRPr="00EA3F31" w:rsidRDefault="009E1195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E1195" w:rsidRPr="00EA3F31" w:rsidRDefault="009E1195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>Терапевтический вестник «Актуальные вопросы менеджмента основных терапевтических заболеваний в условиях сельского здравоохранения» Алматы, 2014. № 03 (43) С. – 52 – 54.</w:t>
            </w:r>
          </w:p>
        </w:tc>
        <w:tc>
          <w:tcPr>
            <w:tcW w:w="1298" w:type="dxa"/>
          </w:tcPr>
          <w:p w:rsidR="009E1195" w:rsidRPr="00EA3F31" w:rsidRDefault="009E1195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5" w:type="dxa"/>
          </w:tcPr>
          <w:p w:rsidR="009E1195" w:rsidRPr="00EA3F31" w:rsidRDefault="009E1195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Маншарипова А.Т., Ким З.Г., Ахмад Н., Шокарева Г.В., Садырова Ж.А., Якупов Г., Ешманова А., Уалиева И.М., Нургалиева Г.К.</w:t>
            </w:r>
          </w:p>
        </w:tc>
      </w:tr>
      <w:tr w:rsidR="00640CD7" w:rsidRPr="00EA3F31" w:rsidTr="00B2143F">
        <w:tc>
          <w:tcPr>
            <w:tcW w:w="675" w:type="dxa"/>
          </w:tcPr>
          <w:p w:rsidR="009E1195" w:rsidRPr="00EA3F31" w:rsidRDefault="00607C50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  <w:vAlign w:val="center"/>
          </w:tcPr>
          <w:p w:rsidR="009E1195" w:rsidRPr="00EA3F31" w:rsidRDefault="009E1195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 xml:space="preserve"> Риск развития </w:t>
            </w:r>
            <w:proofErr w:type="gramStart"/>
            <w:r w:rsidRPr="00EA3F31">
              <w:rPr>
                <w:rFonts w:ascii="Times New Roman" w:hAnsi="Times New Roman"/>
                <w:sz w:val="24"/>
                <w:szCs w:val="24"/>
              </w:rPr>
              <w:t>сердечно-сосудистых</w:t>
            </w:r>
            <w:proofErr w:type="gram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заболеваний, обусловленных атеросклерозом у больных с метаболическим синдромом</w:t>
            </w:r>
          </w:p>
        </w:tc>
        <w:tc>
          <w:tcPr>
            <w:tcW w:w="1985" w:type="dxa"/>
            <w:vAlign w:val="center"/>
          </w:tcPr>
          <w:p w:rsidR="009E1195" w:rsidRPr="00EA3F31" w:rsidRDefault="00640CD7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3260" w:type="dxa"/>
            <w:vAlign w:val="center"/>
          </w:tcPr>
          <w:p w:rsidR="009E1195" w:rsidRPr="00EA3F31" w:rsidRDefault="009E1195" w:rsidP="009E11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Вестник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КазНМУ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>, 2014, №4, с. 136-139.</w:t>
            </w:r>
          </w:p>
        </w:tc>
        <w:tc>
          <w:tcPr>
            <w:tcW w:w="1298" w:type="dxa"/>
          </w:tcPr>
          <w:p w:rsidR="009E1195" w:rsidRPr="00EA3F31" w:rsidRDefault="009E1195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5" w:type="dxa"/>
          </w:tcPr>
          <w:p w:rsidR="009E1195" w:rsidRPr="00EA3F31" w:rsidRDefault="009E1195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Аймаханова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Г.Т., Нургалиева Г.К.,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Смаилова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Ф.К.,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Нурашева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Б.Т.</w:t>
            </w:r>
          </w:p>
        </w:tc>
      </w:tr>
      <w:tr w:rsidR="00640CD7" w:rsidRPr="00EA3F31" w:rsidTr="00B2143F">
        <w:tc>
          <w:tcPr>
            <w:tcW w:w="675" w:type="dxa"/>
          </w:tcPr>
          <w:p w:rsidR="004946DC" w:rsidRPr="00EA3F31" w:rsidRDefault="004946DC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6DC" w:rsidRPr="00EA3F31" w:rsidRDefault="000D65F6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:rsidR="009E1195" w:rsidRPr="00EA3F31" w:rsidRDefault="009E1195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E1195" w:rsidRPr="00EA3F31" w:rsidRDefault="009E1195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Определение маркеров метаболического синдрома у государственных служащих на </w:t>
            </w: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амбулаторном этапе.</w:t>
            </w:r>
          </w:p>
        </w:tc>
        <w:tc>
          <w:tcPr>
            <w:tcW w:w="1985" w:type="dxa"/>
            <w:vAlign w:val="center"/>
          </w:tcPr>
          <w:p w:rsidR="009E1195" w:rsidRPr="00EA3F31" w:rsidRDefault="00640CD7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статья</w:t>
            </w:r>
          </w:p>
          <w:p w:rsidR="009E1195" w:rsidRPr="00EA3F31" w:rsidRDefault="009E1195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E1195" w:rsidRPr="00EA3F31" w:rsidRDefault="009E1195" w:rsidP="009E11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Сборник материалов международной научно-</w:t>
            </w: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практической конференции «Междисциплинарные аспекты метаболического синдрома», г. Туркестан, 2014.</w:t>
            </w:r>
          </w:p>
        </w:tc>
        <w:tc>
          <w:tcPr>
            <w:tcW w:w="1298" w:type="dxa"/>
          </w:tcPr>
          <w:p w:rsidR="009E1195" w:rsidRPr="00EA3F31" w:rsidRDefault="009E1195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465" w:type="dxa"/>
          </w:tcPr>
          <w:p w:rsidR="00EB6664" w:rsidRPr="00AF6172" w:rsidRDefault="009E1195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172">
              <w:rPr>
                <w:rFonts w:ascii="Times New Roman" w:hAnsi="Times New Roman"/>
                <w:sz w:val="24"/>
                <w:szCs w:val="24"/>
                <w:lang w:val="kk-KZ"/>
              </w:rPr>
              <w:t>Смаилова Ф.К., Нургалиева Г.К.,</w:t>
            </w:r>
            <w:r w:rsidRPr="00AF617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AF61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Аймаханова Г.Т., Федькина Н.А.</w:t>
            </w:r>
          </w:p>
          <w:p w:rsidR="009E1195" w:rsidRPr="00AF6172" w:rsidRDefault="009E1195" w:rsidP="00EB666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6664" w:rsidRPr="00AF6172" w:rsidRDefault="00EB6664" w:rsidP="00EB666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F6172" w:rsidRPr="00EA3F31" w:rsidTr="00B2143F">
        <w:tc>
          <w:tcPr>
            <w:tcW w:w="675" w:type="dxa"/>
          </w:tcPr>
          <w:p w:rsidR="00AF6172" w:rsidRDefault="00AF6172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65F6" w:rsidRDefault="000D65F6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65F6" w:rsidRDefault="000D65F6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65F6" w:rsidRDefault="000D65F6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65F6" w:rsidRDefault="000D65F6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65F6" w:rsidRPr="00EA3F31" w:rsidRDefault="000D65F6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vAlign w:val="center"/>
          </w:tcPr>
          <w:p w:rsidR="00AF6172" w:rsidRPr="00EA3F31" w:rsidRDefault="00AF6172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эпидемии гриппа на заболеваемость населения города Алматы. (Научный руководитель: д.м.н. Нургалиева Г.К.)</w:t>
            </w:r>
          </w:p>
        </w:tc>
        <w:tc>
          <w:tcPr>
            <w:tcW w:w="1985" w:type="dxa"/>
            <w:vAlign w:val="center"/>
          </w:tcPr>
          <w:p w:rsidR="00AF6172" w:rsidRPr="00EA3F31" w:rsidRDefault="00AF6172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260" w:type="dxa"/>
            <w:vAlign w:val="center"/>
          </w:tcPr>
          <w:p w:rsidR="00AF6172" w:rsidRDefault="00AF6172" w:rsidP="00AF61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664">
              <w:rPr>
                <w:rFonts w:ascii="Times New Roman" w:hAnsi="Times New Roman"/>
                <w:sz w:val="24"/>
                <w:szCs w:val="24"/>
                <w:lang w:val="kk-KZ"/>
              </w:rPr>
              <w:t>Межденародный Казахско-Турецкий Университет им.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Ясави. Сботник материалов региональной научно-практической конференции с международным участием на тему «Актуальные проблемы клинической и теоретической медицины», посвященной памяти к.м.н., профессора Калимурзиной Б.С.</w:t>
            </w:r>
            <w:r w:rsidRPr="00EB66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F6172" w:rsidRPr="00EA3F31" w:rsidRDefault="00AF6172" w:rsidP="00AF61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 Шымкент. 15 мая, 2015г.</w:t>
            </w:r>
          </w:p>
        </w:tc>
        <w:tc>
          <w:tcPr>
            <w:tcW w:w="1298" w:type="dxa"/>
          </w:tcPr>
          <w:p w:rsidR="00AF6172" w:rsidRPr="00EA3F31" w:rsidRDefault="00AF6172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5" w:type="dxa"/>
          </w:tcPr>
          <w:p w:rsidR="00AF6172" w:rsidRPr="00AF6172" w:rsidRDefault="00AF6172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Сундетова Л., Жаксылык З., Алтынбекова Б.Ж., Айсаева А.Е.</w:t>
            </w:r>
          </w:p>
        </w:tc>
      </w:tr>
      <w:tr w:rsidR="00AE5737" w:rsidRPr="00AF7E1C" w:rsidTr="00B2143F">
        <w:tc>
          <w:tcPr>
            <w:tcW w:w="675" w:type="dxa"/>
          </w:tcPr>
          <w:p w:rsidR="00AE5737" w:rsidRPr="00EA3F31" w:rsidRDefault="00AE5737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2E65" w:rsidRPr="00EA3F31" w:rsidRDefault="000D65F6" w:rsidP="000D6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  <w:vAlign w:val="center"/>
          </w:tcPr>
          <w:p w:rsidR="00AE5737" w:rsidRPr="00EA3F31" w:rsidRDefault="00C07D69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комплаентности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у больных с многососудистым поражением коронарных артерий в центральной клинической больнице города Алматы</w:t>
            </w:r>
          </w:p>
        </w:tc>
        <w:tc>
          <w:tcPr>
            <w:tcW w:w="1985" w:type="dxa"/>
            <w:vAlign w:val="center"/>
          </w:tcPr>
          <w:p w:rsidR="00AE5737" w:rsidRPr="00EA3F31" w:rsidRDefault="00C07D69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260" w:type="dxa"/>
            <w:vAlign w:val="center"/>
          </w:tcPr>
          <w:p w:rsidR="00AE5737" w:rsidRPr="00EA3F31" w:rsidRDefault="00A815D5" w:rsidP="009E11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>Вестник АГИУВ. - № 3. – 2016г, стр. 19-24</w:t>
            </w:r>
          </w:p>
        </w:tc>
        <w:tc>
          <w:tcPr>
            <w:tcW w:w="1298" w:type="dxa"/>
          </w:tcPr>
          <w:p w:rsidR="00AE5737" w:rsidRPr="00EA3F31" w:rsidRDefault="00D100FC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5" w:type="dxa"/>
          </w:tcPr>
          <w:p w:rsidR="00AE5737" w:rsidRPr="00EA3F31" w:rsidRDefault="00AE5737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Бенберин В.В., Танбаева Г.З., Аймаханова Г.Т., Смаилова Ф.К., Нургалиева Г.К., Ахментаева Д.А.</w:t>
            </w:r>
          </w:p>
        </w:tc>
      </w:tr>
      <w:tr w:rsidR="00E14E28" w:rsidRPr="00AF7E1C" w:rsidTr="00B2143F">
        <w:tc>
          <w:tcPr>
            <w:tcW w:w="675" w:type="dxa"/>
          </w:tcPr>
          <w:p w:rsidR="00E14E28" w:rsidRPr="00EA3F31" w:rsidRDefault="00E14E28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0210" w:rsidRPr="00EA3F31" w:rsidRDefault="00270210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0210" w:rsidRPr="00EA3F31" w:rsidRDefault="000D65F6" w:rsidP="000D6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  <w:vAlign w:val="center"/>
          </w:tcPr>
          <w:p w:rsidR="00E14E28" w:rsidRPr="00EA3F31" w:rsidRDefault="00704490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Комплаентность к лекарственной терапии больных с многососудистым поражением коронарных артерий в зависимости от вида медицинского обслуживания</w:t>
            </w:r>
          </w:p>
        </w:tc>
        <w:tc>
          <w:tcPr>
            <w:tcW w:w="1985" w:type="dxa"/>
            <w:vAlign w:val="center"/>
          </w:tcPr>
          <w:p w:rsidR="00E14E28" w:rsidRPr="00EA3F31" w:rsidRDefault="00704490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260" w:type="dxa"/>
            <w:vAlign w:val="center"/>
          </w:tcPr>
          <w:p w:rsidR="00205AF5" w:rsidRPr="00EA3F31" w:rsidRDefault="005E50D7" w:rsidP="00205A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eastAsia="ko-KR"/>
              </w:rPr>
              <w:t>Вестник  Медицинского центра Управления Делами Президента РК - № 4 (65). – 2016. – стр. 38-46</w:t>
            </w:r>
            <w:r w:rsidR="00ED4FB0" w:rsidRPr="00EA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4E28" w:rsidRPr="00EA3F31" w:rsidRDefault="00ED4FB0" w:rsidP="00205AF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>-фактор журнала</w:t>
            </w:r>
            <w:r w:rsidR="00205AF5" w:rsidRPr="00EA3F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A3F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0,003</w:t>
            </w:r>
          </w:p>
        </w:tc>
        <w:tc>
          <w:tcPr>
            <w:tcW w:w="1298" w:type="dxa"/>
          </w:tcPr>
          <w:p w:rsidR="00ED4FB0" w:rsidRPr="00EA3F31" w:rsidRDefault="00ED4FB0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4FB0" w:rsidRPr="00EA3F31" w:rsidRDefault="00ED4FB0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4E28" w:rsidRPr="00EA3F31" w:rsidRDefault="005E50D7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  <w:p w:rsidR="00ED4FB0" w:rsidRPr="00EA3F31" w:rsidRDefault="00ED4FB0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E14E28" w:rsidRPr="00EA3F31" w:rsidRDefault="00E14E28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Бенберин В.В., Дудник В.Ю., Танбаева Г.З., Сугралиев А.Б., Смаилова Ф.К., Аймаханова Г.Т., Нургалиева Г.К., </w:t>
            </w: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Ахментаева Д.А.</w:t>
            </w:r>
          </w:p>
        </w:tc>
      </w:tr>
      <w:tr w:rsidR="00285748" w:rsidRPr="00EA3F31" w:rsidTr="00B2143F">
        <w:tc>
          <w:tcPr>
            <w:tcW w:w="675" w:type="dxa"/>
          </w:tcPr>
          <w:p w:rsidR="00607C50" w:rsidRPr="00EA3F31" w:rsidRDefault="00607C50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6DC" w:rsidRPr="00EA3F31" w:rsidRDefault="004946DC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6DC" w:rsidRPr="00EA3F31" w:rsidRDefault="004946DC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143F" w:rsidRDefault="00B2143F" w:rsidP="00270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143F" w:rsidRDefault="00B2143F" w:rsidP="00270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143F" w:rsidRDefault="00B2143F" w:rsidP="00270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5748" w:rsidRPr="00EA3F31" w:rsidRDefault="000D65F6" w:rsidP="000D6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03" w:type="dxa"/>
            <w:vAlign w:val="center"/>
          </w:tcPr>
          <w:p w:rsidR="00285748" w:rsidRPr="00EA3F31" w:rsidRDefault="00285748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>Анализ приверженности к терапии у больных хронической коронарной болезнью сердца</w:t>
            </w:r>
          </w:p>
        </w:tc>
        <w:tc>
          <w:tcPr>
            <w:tcW w:w="1985" w:type="dxa"/>
            <w:vAlign w:val="center"/>
          </w:tcPr>
          <w:p w:rsidR="00285748" w:rsidRPr="00EA3F31" w:rsidRDefault="00B2143F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260" w:type="dxa"/>
            <w:vAlign w:val="center"/>
          </w:tcPr>
          <w:p w:rsidR="00285748" w:rsidRPr="00EA3F31" w:rsidRDefault="00285748" w:rsidP="00987F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 xml:space="preserve">материалы Х Конгресса Ассоциации кардиологов и 5 Съезда терапевтов Республики Казахстан, Конгресс Ассоциации кардиологов Тюркского мира и конференции «Общества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аритмологов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стран Шелкового пути», посвященному 40 -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Алма-Атинской декларации ВОЗ по ПМСП. 5-8 июня 2018г.</w:t>
            </w:r>
          </w:p>
        </w:tc>
        <w:tc>
          <w:tcPr>
            <w:tcW w:w="1298" w:type="dxa"/>
          </w:tcPr>
          <w:p w:rsidR="00285748" w:rsidRPr="00EA3F31" w:rsidRDefault="00D100FC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5" w:type="dxa"/>
          </w:tcPr>
          <w:p w:rsidR="00285748" w:rsidRPr="00EA3F31" w:rsidRDefault="00285748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Аймаханова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Г.Т.,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Смаилова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Ф.К., Нургалиева Г.К.,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Ахментаева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</w:tr>
      <w:tr w:rsidR="00EB6664" w:rsidRPr="00D4541E" w:rsidTr="00B2143F">
        <w:tc>
          <w:tcPr>
            <w:tcW w:w="675" w:type="dxa"/>
          </w:tcPr>
          <w:p w:rsidR="00EB6664" w:rsidRDefault="00EB6664" w:rsidP="0057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6664" w:rsidRPr="00EA3F31" w:rsidRDefault="000D65F6" w:rsidP="000D6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03" w:type="dxa"/>
            <w:vAlign w:val="center"/>
          </w:tcPr>
          <w:p w:rsidR="00EB6664" w:rsidRPr="00EA3F31" w:rsidRDefault="00AF6172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Возможности эхокардиографии в диагностике неотложных состояний</w:t>
            </w:r>
          </w:p>
        </w:tc>
        <w:tc>
          <w:tcPr>
            <w:tcW w:w="1985" w:type="dxa"/>
            <w:vAlign w:val="center"/>
          </w:tcPr>
          <w:p w:rsidR="00EB6664" w:rsidRDefault="00AF6172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статья</w:t>
            </w:r>
          </w:p>
        </w:tc>
        <w:tc>
          <w:tcPr>
            <w:tcW w:w="3260" w:type="dxa"/>
            <w:vAlign w:val="center"/>
          </w:tcPr>
          <w:p w:rsidR="00EB6664" w:rsidRPr="00EB6664" w:rsidRDefault="00AF6172" w:rsidP="00B63F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Вестник  КазНМУ, №4, 2019 </w:t>
            </w:r>
            <w:r w:rsidR="00B63F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98" w:type="dxa"/>
          </w:tcPr>
          <w:p w:rsidR="00EB6664" w:rsidRPr="00EA3F31" w:rsidRDefault="00AF6172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5" w:type="dxa"/>
          </w:tcPr>
          <w:p w:rsidR="00EB6664" w:rsidRPr="00EB6664" w:rsidRDefault="00D4541E" w:rsidP="00D45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AF6172">
              <w:rPr>
                <w:rFonts w:ascii="Times New Roman" w:hAnsi="Times New Roman"/>
                <w:sz w:val="24"/>
                <w:szCs w:val="24"/>
                <w:lang w:val="kk-KZ"/>
              </w:rPr>
              <w:t>раза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лина </w:t>
            </w:r>
            <w:r w:rsidR="00AF6172"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  <w:r w:rsidR="00AF6172">
              <w:rPr>
                <w:rFonts w:ascii="Times New Roman" w:hAnsi="Times New Roman"/>
                <w:sz w:val="24"/>
                <w:szCs w:val="24"/>
                <w:lang w:val="kk-KZ"/>
              </w:rPr>
              <w:t>, Нургалиева Г.К.</w:t>
            </w:r>
          </w:p>
        </w:tc>
      </w:tr>
      <w:tr w:rsidR="00EB6664" w:rsidRPr="00AF7E1C" w:rsidTr="00B2143F">
        <w:tc>
          <w:tcPr>
            <w:tcW w:w="675" w:type="dxa"/>
          </w:tcPr>
          <w:p w:rsidR="00EB6664" w:rsidRPr="00EA3F31" w:rsidRDefault="000D65F6" w:rsidP="000D6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03" w:type="dxa"/>
            <w:vAlign w:val="center"/>
          </w:tcPr>
          <w:p w:rsidR="00AF6172" w:rsidRPr="00EA3F31" w:rsidRDefault="00AF6172" w:rsidP="00AF617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Ғылыми жоба</w:t>
            </w:r>
          </w:p>
          <w:p w:rsidR="00AF6172" w:rsidRPr="00EA3F31" w:rsidRDefault="00AF6172" w:rsidP="00AF617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«Терапиядағы әлеуметтік денсаулық детерминанттары»</w:t>
            </w:r>
            <w:r w:rsidRPr="00B214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Қант диабеті фонындағы ЖИА науқастарындағы коронарлық арнаның жағдайы</w:t>
            </w:r>
          </w:p>
          <w:p w:rsidR="00EB6664" w:rsidRPr="00EB6664" w:rsidRDefault="00EB6664" w:rsidP="009D50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Align w:val="center"/>
          </w:tcPr>
          <w:p w:rsidR="00EB6664" w:rsidRDefault="00AF6172" w:rsidP="00E263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Научный доклад</w:t>
            </w:r>
          </w:p>
        </w:tc>
        <w:tc>
          <w:tcPr>
            <w:tcW w:w="3260" w:type="dxa"/>
            <w:vAlign w:val="center"/>
          </w:tcPr>
          <w:p w:rsidR="00EB6664" w:rsidRPr="00EB6664" w:rsidRDefault="00AF6172" w:rsidP="00987F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A3F31"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04.01.2019.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98" w:type="dxa"/>
          </w:tcPr>
          <w:p w:rsidR="00EB6664" w:rsidRPr="00EA3F31" w:rsidRDefault="00B63F1F" w:rsidP="00B63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5" w:type="dxa"/>
          </w:tcPr>
          <w:p w:rsidR="00EB6664" w:rsidRPr="00EB6664" w:rsidRDefault="00AF6172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Оразалина Р.Б., Жайсанбай А.И.,  Жабықбай Б. Ғ., Смайылова Д. С., Қабақ Е. Т., Досмаилова Л. Қ.</w:t>
            </w:r>
          </w:p>
        </w:tc>
      </w:tr>
      <w:tr w:rsidR="00B2143F" w:rsidRPr="00AF7E1C" w:rsidTr="00B2143F">
        <w:tc>
          <w:tcPr>
            <w:tcW w:w="675" w:type="dxa"/>
          </w:tcPr>
          <w:p w:rsidR="00B2143F" w:rsidRPr="00EA3F31" w:rsidRDefault="000E74EC" w:rsidP="000D6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D65F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  <w:vAlign w:val="center"/>
          </w:tcPr>
          <w:p w:rsidR="00AF6172" w:rsidRPr="00EA3F31" w:rsidRDefault="00AF6172" w:rsidP="00AF617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Ғылыми жоба</w:t>
            </w:r>
          </w:p>
          <w:p w:rsidR="00AF6172" w:rsidRPr="00EA3F31" w:rsidRDefault="00AF6172" w:rsidP="00AF617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«Терапиядағы әлеуметтік денсаулық детерминанттары»</w:t>
            </w:r>
            <w:r w:rsidRPr="00B214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Коморбид</w:t>
            </w: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214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жағдайы бар </w:t>
            </w: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ЖИА</w:t>
            </w:r>
            <w:r w:rsidRPr="00B214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науқастарында SF-36 сауалнамасын қолдану арқылы өмір сапасының </w:t>
            </w:r>
            <w:r w:rsidRPr="00B214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көрсеткіштерін зерттеу</w:t>
            </w:r>
          </w:p>
          <w:p w:rsidR="00B2143F" w:rsidRPr="00EB6664" w:rsidRDefault="00B2143F" w:rsidP="00AF617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Align w:val="center"/>
          </w:tcPr>
          <w:p w:rsidR="00B2143F" w:rsidRPr="00EA3F31" w:rsidRDefault="00AF6172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Научный доклад</w:t>
            </w:r>
          </w:p>
        </w:tc>
        <w:tc>
          <w:tcPr>
            <w:tcW w:w="3260" w:type="dxa"/>
            <w:vAlign w:val="center"/>
          </w:tcPr>
          <w:p w:rsidR="00B2143F" w:rsidRPr="00AF6172" w:rsidRDefault="00AF6172" w:rsidP="00B2143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A3F31"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04.01.2019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.)</w:t>
            </w:r>
          </w:p>
        </w:tc>
        <w:tc>
          <w:tcPr>
            <w:tcW w:w="1298" w:type="dxa"/>
          </w:tcPr>
          <w:p w:rsidR="00B2143F" w:rsidRPr="00EA3F31" w:rsidRDefault="00B63F1F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5" w:type="dxa"/>
          </w:tcPr>
          <w:p w:rsidR="00B2143F" w:rsidRPr="00B2143F" w:rsidRDefault="00AF6172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  <w:lang w:val="kk-KZ"/>
              </w:rPr>
              <w:t>Сүйінбек А. С.,  Қаналбекова Ж. Қ.,  Шаһзандаева А. Б.,  Қожағұлова Ж. Р.,  Әділбекқызы А., Бақдәулет А.Ы.</w:t>
            </w:r>
          </w:p>
        </w:tc>
      </w:tr>
      <w:tr w:rsidR="00B2143F" w:rsidRPr="00EB6664" w:rsidTr="00B2143F">
        <w:tc>
          <w:tcPr>
            <w:tcW w:w="675" w:type="dxa"/>
          </w:tcPr>
          <w:p w:rsidR="00B2143F" w:rsidRDefault="000E74EC" w:rsidP="000D6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  <w:r w:rsidR="000D65F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103" w:type="dxa"/>
            <w:vAlign w:val="center"/>
          </w:tcPr>
          <w:p w:rsidR="00B2143F" w:rsidRPr="00EA3F31" w:rsidRDefault="00AF6172" w:rsidP="00AF617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Лизиноприл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в лечении </w:t>
            </w:r>
            <w:proofErr w:type="gramStart"/>
            <w:r w:rsidRPr="00EA3F31">
              <w:rPr>
                <w:rFonts w:ascii="Times New Roman" w:hAnsi="Times New Roman"/>
                <w:sz w:val="24"/>
                <w:szCs w:val="24"/>
              </w:rPr>
              <w:t>сердечно-сосудистых</w:t>
            </w:r>
            <w:proofErr w:type="gram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 заболеваний»</w:t>
            </w:r>
          </w:p>
        </w:tc>
        <w:tc>
          <w:tcPr>
            <w:tcW w:w="1985" w:type="dxa"/>
            <w:vAlign w:val="center"/>
          </w:tcPr>
          <w:p w:rsidR="00B2143F" w:rsidRPr="00EA3F31" w:rsidRDefault="00AF6172" w:rsidP="007869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>Семинары и круглые столы</w:t>
            </w:r>
          </w:p>
        </w:tc>
        <w:tc>
          <w:tcPr>
            <w:tcW w:w="3260" w:type="dxa"/>
            <w:vAlign w:val="center"/>
          </w:tcPr>
          <w:p w:rsidR="00AF6172" w:rsidRPr="00EA3F31" w:rsidRDefault="00AF6172" w:rsidP="00AF6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31">
              <w:rPr>
                <w:rFonts w:ascii="Times New Roman" w:hAnsi="Times New Roman"/>
                <w:sz w:val="24"/>
                <w:szCs w:val="24"/>
              </w:rPr>
              <w:t xml:space="preserve">Бизнес-центр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Казжол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, конференц-зал </w:t>
            </w:r>
            <w:proofErr w:type="spellStart"/>
            <w:r w:rsidRPr="00EA3F31">
              <w:rPr>
                <w:rFonts w:ascii="Times New Roman" w:hAnsi="Times New Roman"/>
                <w:sz w:val="24"/>
                <w:szCs w:val="24"/>
              </w:rPr>
              <w:t>Парасат</w:t>
            </w:r>
            <w:proofErr w:type="spellEnd"/>
            <w:r w:rsidRPr="00EA3F31">
              <w:rPr>
                <w:rFonts w:ascii="Times New Roman" w:hAnsi="Times New Roman"/>
                <w:sz w:val="24"/>
                <w:szCs w:val="24"/>
              </w:rPr>
              <w:t xml:space="preserve">, 2016 и 2017 годы. </w:t>
            </w:r>
          </w:p>
          <w:p w:rsidR="00B2143F" w:rsidRPr="00EA3F31" w:rsidRDefault="00B2143F" w:rsidP="00B2143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98" w:type="dxa"/>
          </w:tcPr>
          <w:p w:rsidR="00B2143F" w:rsidRPr="00EA3F31" w:rsidRDefault="00B2143F" w:rsidP="0051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B2143F" w:rsidRPr="00EA3F31" w:rsidRDefault="00B2143F" w:rsidP="00BE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E6BCA" w:rsidRPr="00EA3F31" w:rsidRDefault="004E6BCA" w:rsidP="0076212C">
      <w:pPr>
        <w:spacing w:after="0"/>
        <w:rPr>
          <w:rFonts w:ascii="Times New Roman" w:hAnsi="Times New Roman"/>
          <w:sz w:val="24"/>
          <w:szCs w:val="24"/>
        </w:rPr>
      </w:pPr>
    </w:p>
    <w:p w:rsidR="00F5311F" w:rsidRPr="0085608B" w:rsidRDefault="00F5311F" w:rsidP="0076212C">
      <w:pPr>
        <w:spacing w:after="0"/>
        <w:rPr>
          <w:rFonts w:ascii="Times New Roman" w:hAnsi="Times New Roman"/>
          <w:sz w:val="24"/>
          <w:szCs w:val="24"/>
        </w:rPr>
      </w:pPr>
    </w:p>
    <w:p w:rsidR="0085608B" w:rsidRPr="0085608B" w:rsidRDefault="0085608B" w:rsidP="0085608B">
      <w:pPr>
        <w:spacing w:line="240" w:lineRule="auto"/>
        <w:rPr>
          <w:rFonts w:ascii="Times New Roman" w:hAnsi="Times New Roman"/>
        </w:rPr>
      </w:pPr>
      <w:r w:rsidRPr="0085608B">
        <w:rPr>
          <w:rFonts w:ascii="Times New Roman" w:hAnsi="Times New Roman"/>
        </w:rPr>
        <w:t>Принимала участие в выполнении НТП:</w:t>
      </w:r>
    </w:p>
    <w:p w:rsidR="0085608B" w:rsidRPr="0085608B" w:rsidRDefault="0085608B" w:rsidP="008560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5608B">
        <w:rPr>
          <w:rFonts w:ascii="Times New Roman" w:hAnsi="Times New Roman"/>
        </w:rPr>
        <w:t xml:space="preserve">Тема «Разработка модели инновационной технологии развития медицинских организаций, обслуживающих сельское население», регистрационный номер: 0112РК01561. в составе временного научного коллектива (приказ №1-к от 06.01.2014.) Сроки исполнения: 01.01.2012. – 31.12.2014. Научный руководитель: профессор </w:t>
      </w:r>
      <w:proofErr w:type="spellStart"/>
      <w:r w:rsidRPr="0085608B">
        <w:rPr>
          <w:rFonts w:ascii="Times New Roman" w:hAnsi="Times New Roman"/>
        </w:rPr>
        <w:t>Джайнакбаев</w:t>
      </w:r>
      <w:proofErr w:type="spellEnd"/>
      <w:r w:rsidRPr="0085608B">
        <w:rPr>
          <w:rFonts w:ascii="Times New Roman" w:hAnsi="Times New Roman"/>
        </w:rPr>
        <w:t xml:space="preserve"> Н.Т. Финансирование: республиканский бюджет.</w:t>
      </w:r>
    </w:p>
    <w:p w:rsidR="0085608B" w:rsidRPr="0085608B" w:rsidRDefault="0085608B" w:rsidP="008560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5608B">
        <w:rPr>
          <w:rFonts w:ascii="Times New Roman" w:hAnsi="Times New Roman"/>
        </w:rPr>
        <w:t xml:space="preserve">Тема «Геронтология и активное долголетие». Научный руководитель: профессор </w:t>
      </w:r>
      <w:proofErr w:type="spellStart"/>
      <w:r w:rsidRPr="0085608B">
        <w:rPr>
          <w:rFonts w:ascii="Times New Roman" w:hAnsi="Times New Roman"/>
        </w:rPr>
        <w:t>Бенберин</w:t>
      </w:r>
      <w:proofErr w:type="spellEnd"/>
      <w:r w:rsidRPr="0085608B">
        <w:rPr>
          <w:rFonts w:ascii="Times New Roman" w:hAnsi="Times New Roman"/>
        </w:rPr>
        <w:t xml:space="preserve"> В.В</w:t>
      </w:r>
      <w:r w:rsidR="00DC73C9">
        <w:rPr>
          <w:rFonts w:ascii="Times New Roman" w:hAnsi="Times New Roman"/>
        </w:rPr>
        <w:t>. (</w:t>
      </w:r>
      <w:r w:rsidR="00DC73C9" w:rsidRPr="0085608B">
        <w:rPr>
          <w:rFonts w:ascii="Times New Roman" w:hAnsi="Times New Roman"/>
        </w:rPr>
        <w:t>в составе временного научного коллектива</w:t>
      </w:r>
      <w:r w:rsidR="00DC73C9">
        <w:rPr>
          <w:rFonts w:ascii="Times New Roman" w:hAnsi="Times New Roman"/>
        </w:rPr>
        <w:t>),</w:t>
      </w:r>
      <w:r w:rsidR="00DC73C9" w:rsidRPr="0085608B">
        <w:rPr>
          <w:rFonts w:ascii="Times New Roman" w:hAnsi="Times New Roman"/>
        </w:rPr>
        <w:t xml:space="preserve"> </w:t>
      </w:r>
      <w:r w:rsidRPr="0085608B">
        <w:rPr>
          <w:rFonts w:ascii="Times New Roman" w:hAnsi="Times New Roman"/>
        </w:rPr>
        <w:t>главный исполнитель: ЦКБ МЦ УДП РК</w:t>
      </w:r>
      <w:r w:rsidR="00DC73C9">
        <w:rPr>
          <w:rFonts w:ascii="Times New Roman" w:hAnsi="Times New Roman"/>
        </w:rPr>
        <w:t>. Сроки: 01.01.2014. - 31.12.2015.</w:t>
      </w:r>
      <w:r w:rsidR="00DC73C9" w:rsidRPr="00DC73C9">
        <w:rPr>
          <w:rFonts w:ascii="Times New Roman" w:hAnsi="Times New Roman"/>
        </w:rPr>
        <w:t xml:space="preserve"> </w:t>
      </w:r>
      <w:r w:rsidR="00DC73C9" w:rsidRPr="0085608B">
        <w:rPr>
          <w:rFonts w:ascii="Times New Roman" w:hAnsi="Times New Roman"/>
        </w:rPr>
        <w:t>Финансирование: республиканский бюджет.</w:t>
      </w:r>
    </w:p>
    <w:p w:rsidR="00F5311F" w:rsidRDefault="00F5311F" w:rsidP="0076212C">
      <w:pPr>
        <w:spacing w:after="0"/>
        <w:rPr>
          <w:rFonts w:ascii="Times New Roman" w:hAnsi="Times New Roman"/>
          <w:sz w:val="24"/>
          <w:szCs w:val="24"/>
        </w:rPr>
      </w:pPr>
    </w:p>
    <w:p w:rsidR="00F5311F" w:rsidRDefault="00F5311F" w:rsidP="0076212C">
      <w:pPr>
        <w:spacing w:after="0"/>
        <w:rPr>
          <w:rFonts w:ascii="Times New Roman" w:hAnsi="Times New Roman"/>
          <w:sz w:val="24"/>
          <w:szCs w:val="24"/>
        </w:rPr>
      </w:pPr>
    </w:p>
    <w:p w:rsidR="00F5311F" w:rsidRDefault="00F5311F" w:rsidP="0076212C">
      <w:pPr>
        <w:spacing w:after="0"/>
        <w:rPr>
          <w:rFonts w:ascii="Times New Roman" w:hAnsi="Times New Roman"/>
          <w:sz w:val="24"/>
          <w:szCs w:val="24"/>
        </w:rPr>
      </w:pPr>
    </w:p>
    <w:p w:rsidR="0076212C" w:rsidRPr="00EA3F31" w:rsidRDefault="004E6BCA" w:rsidP="0076212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A3F31">
        <w:rPr>
          <w:rFonts w:ascii="Times New Roman" w:hAnsi="Times New Roman"/>
          <w:sz w:val="24"/>
          <w:szCs w:val="24"/>
        </w:rPr>
        <w:t>Доцент, доктор медицинских наук</w:t>
      </w:r>
      <w:r w:rsidR="0057544D" w:rsidRPr="00EA3F31">
        <w:rPr>
          <w:rFonts w:ascii="Times New Roman" w:hAnsi="Times New Roman"/>
          <w:sz w:val="24"/>
          <w:szCs w:val="24"/>
        </w:rPr>
        <w:t xml:space="preserve">      </w:t>
      </w:r>
      <w:r w:rsidR="00983E9C" w:rsidRPr="00EA3F31">
        <w:rPr>
          <w:rFonts w:ascii="Times New Roman" w:hAnsi="Times New Roman"/>
          <w:sz w:val="24"/>
          <w:szCs w:val="24"/>
          <w:lang w:val="kk-KZ"/>
        </w:rPr>
        <w:t xml:space="preserve">___________               </w:t>
      </w:r>
      <w:r w:rsidR="00640CD7" w:rsidRPr="00EA3F31">
        <w:rPr>
          <w:rFonts w:ascii="Times New Roman" w:hAnsi="Times New Roman"/>
          <w:sz w:val="24"/>
          <w:szCs w:val="24"/>
          <w:lang w:val="kk-KZ"/>
        </w:rPr>
        <w:t xml:space="preserve">Нургаалиева </w:t>
      </w:r>
      <w:r w:rsidR="00BE79BA" w:rsidRPr="00EA3F31">
        <w:rPr>
          <w:rFonts w:ascii="Times New Roman" w:hAnsi="Times New Roman"/>
          <w:color w:val="000000"/>
          <w:sz w:val="24"/>
          <w:szCs w:val="24"/>
          <w:lang w:val="kk-KZ"/>
        </w:rPr>
        <w:t>Г.</w:t>
      </w:r>
      <w:r w:rsidR="00640CD7" w:rsidRPr="00EA3F31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r w:rsidR="00BE79BA" w:rsidRPr="00EA3F31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="0076212C" w:rsidRPr="00EA3F31">
        <w:rPr>
          <w:rFonts w:ascii="Times New Roman" w:hAnsi="Times New Roman"/>
          <w:sz w:val="24"/>
          <w:szCs w:val="24"/>
          <w:lang w:val="kk-KZ"/>
        </w:rPr>
        <w:tab/>
      </w:r>
      <w:r w:rsidR="0076212C" w:rsidRPr="00EA3F31">
        <w:rPr>
          <w:rFonts w:ascii="Times New Roman" w:hAnsi="Times New Roman"/>
          <w:sz w:val="24"/>
          <w:szCs w:val="24"/>
          <w:lang w:val="kk-KZ"/>
        </w:rPr>
        <w:tab/>
      </w:r>
      <w:r w:rsidR="0076212C" w:rsidRPr="00EA3F31">
        <w:rPr>
          <w:rFonts w:ascii="Times New Roman" w:hAnsi="Times New Roman"/>
          <w:sz w:val="24"/>
          <w:szCs w:val="24"/>
          <w:lang w:val="kk-KZ"/>
        </w:rPr>
        <w:tab/>
      </w:r>
      <w:r w:rsidR="0076212C" w:rsidRPr="00EA3F31">
        <w:rPr>
          <w:rFonts w:ascii="Times New Roman" w:hAnsi="Times New Roman"/>
          <w:sz w:val="24"/>
          <w:szCs w:val="24"/>
          <w:lang w:val="kk-KZ"/>
        </w:rPr>
        <w:tab/>
      </w:r>
      <w:r w:rsidR="0076212C" w:rsidRPr="00EA3F31">
        <w:rPr>
          <w:rFonts w:ascii="Times New Roman" w:hAnsi="Times New Roman"/>
          <w:sz w:val="24"/>
          <w:szCs w:val="24"/>
          <w:lang w:val="kk-KZ"/>
        </w:rPr>
        <w:tab/>
      </w:r>
    </w:p>
    <w:p w:rsidR="006145CA" w:rsidRPr="00EA3F31" w:rsidRDefault="006145CA" w:rsidP="0076212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A3F31">
        <w:rPr>
          <w:rFonts w:ascii="Times New Roman" w:hAnsi="Times New Roman"/>
          <w:sz w:val="24"/>
          <w:szCs w:val="24"/>
          <w:lang w:val="kk-KZ"/>
        </w:rPr>
        <w:tab/>
      </w:r>
      <w:r w:rsidRPr="00EA3F31">
        <w:rPr>
          <w:rFonts w:ascii="Times New Roman" w:hAnsi="Times New Roman"/>
          <w:sz w:val="24"/>
          <w:szCs w:val="24"/>
          <w:lang w:val="kk-KZ"/>
        </w:rPr>
        <w:tab/>
      </w:r>
      <w:r w:rsidRPr="00EA3F31">
        <w:rPr>
          <w:rFonts w:ascii="Times New Roman" w:hAnsi="Times New Roman"/>
          <w:sz w:val="24"/>
          <w:szCs w:val="24"/>
          <w:lang w:val="kk-KZ"/>
        </w:rPr>
        <w:tab/>
      </w:r>
      <w:r w:rsidRPr="00EA3F31">
        <w:rPr>
          <w:rFonts w:ascii="Times New Roman" w:hAnsi="Times New Roman"/>
          <w:sz w:val="24"/>
          <w:szCs w:val="24"/>
          <w:lang w:val="kk-KZ"/>
        </w:rPr>
        <w:tab/>
      </w:r>
      <w:r w:rsidRPr="00EA3F31">
        <w:rPr>
          <w:rFonts w:ascii="Times New Roman" w:hAnsi="Times New Roman"/>
          <w:sz w:val="24"/>
          <w:szCs w:val="24"/>
          <w:lang w:val="kk-KZ"/>
        </w:rPr>
        <w:tab/>
      </w:r>
      <w:r w:rsidRPr="00EA3F31">
        <w:rPr>
          <w:rFonts w:ascii="Times New Roman" w:hAnsi="Times New Roman"/>
          <w:sz w:val="24"/>
          <w:szCs w:val="24"/>
          <w:lang w:val="kk-KZ"/>
        </w:rPr>
        <w:tab/>
      </w:r>
      <w:r w:rsidRPr="00EA3F31">
        <w:rPr>
          <w:rFonts w:ascii="Times New Roman" w:hAnsi="Times New Roman"/>
          <w:sz w:val="24"/>
          <w:szCs w:val="24"/>
          <w:lang w:val="kk-KZ"/>
        </w:rPr>
        <w:tab/>
      </w:r>
      <w:r w:rsidRPr="00EA3F31">
        <w:rPr>
          <w:rFonts w:ascii="Times New Roman" w:hAnsi="Times New Roman"/>
          <w:sz w:val="24"/>
          <w:szCs w:val="24"/>
          <w:lang w:val="kk-KZ"/>
        </w:rPr>
        <w:tab/>
      </w:r>
    </w:p>
    <w:sectPr w:rsidR="006145CA" w:rsidRPr="00EA3F31" w:rsidSect="006D29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C2" w:rsidRDefault="003818C2" w:rsidP="000F2B44">
      <w:pPr>
        <w:spacing w:after="0" w:line="240" w:lineRule="auto"/>
      </w:pPr>
      <w:r>
        <w:separator/>
      </w:r>
    </w:p>
  </w:endnote>
  <w:endnote w:type="continuationSeparator" w:id="0">
    <w:p w:rsidR="003818C2" w:rsidRDefault="003818C2" w:rsidP="000F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C2" w:rsidRDefault="003818C2" w:rsidP="000F2B44">
      <w:pPr>
        <w:spacing w:after="0" w:line="240" w:lineRule="auto"/>
      </w:pPr>
      <w:r>
        <w:separator/>
      </w:r>
    </w:p>
  </w:footnote>
  <w:footnote w:type="continuationSeparator" w:id="0">
    <w:p w:rsidR="003818C2" w:rsidRDefault="003818C2" w:rsidP="000F2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371B"/>
    <w:multiLevelType w:val="hybridMultilevel"/>
    <w:tmpl w:val="80801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74"/>
    <w:rsid w:val="00000203"/>
    <w:rsid w:val="00004225"/>
    <w:rsid w:val="000136BE"/>
    <w:rsid w:val="000327D0"/>
    <w:rsid w:val="00036A68"/>
    <w:rsid w:val="00043FB6"/>
    <w:rsid w:val="00060B1B"/>
    <w:rsid w:val="000B1110"/>
    <w:rsid w:val="000B2EE7"/>
    <w:rsid w:val="000D0C85"/>
    <w:rsid w:val="000D65F6"/>
    <w:rsid w:val="000E74EC"/>
    <w:rsid w:val="000F2B44"/>
    <w:rsid w:val="00174174"/>
    <w:rsid w:val="00186081"/>
    <w:rsid w:val="001A5298"/>
    <w:rsid w:val="001C3D21"/>
    <w:rsid w:val="001E03CE"/>
    <w:rsid w:val="00205AF5"/>
    <w:rsid w:val="002347D3"/>
    <w:rsid w:val="00242FD1"/>
    <w:rsid w:val="00260198"/>
    <w:rsid w:val="00270210"/>
    <w:rsid w:val="002775AE"/>
    <w:rsid w:val="00282C88"/>
    <w:rsid w:val="002834DA"/>
    <w:rsid w:val="00285748"/>
    <w:rsid w:val="00296DAC"/>
    <w:rsid w:val="002A48BB"/>
    <w:rsid w:val="002F27F3"/>
    <w:rsid w:val="003107B1"/>
    <w:rsid w:val="00347778"/>
    <w:rsid w:val="00364521"/>
    <w:rsid w:val="00367FF0"/>
    <w:rsid w:val="00372E65"/>
    <w:rsid w:val="003814CC"/>
    <w:rsid w:val="003818C2"/>
    <w:rsid w:val="003C0598"/>
    <w:rsid w:val="003C4DD1"/>
    <w:rsid w:val="003D1A61"/>
    <w:rsid w:val="003D38EF"/>
    <w:rsid w:val="003E08C2"/>
    <w:rsid w:val="003E1A14"/>
    <w:rsid w:val="003E1D76"/>
    <w:rsid w:val="0040620E"/>
    <w:rsid w:val="00407B69"/>
    <w:rsid w:val="00411384"/>
    <w:rsid w:val="004123D4"/>
    <w:rsid w:val="004501EB"/>
    <w:rsid w:val="0046274B"/>
    <w:rsid w:val="00463938"/>
    <w:rsid w:val="00465CF6"/>
    <w:rsid w:val="00470CD7"/>
    <w:rsid w:val="004946DC"/>
    <w:rsid w:val="00496178"/>
    <w:rsid w:val="004B0359"/>
    <w:rsid w:val="004B741C"/>
    <w:rsid w:val="004E6BCA"/>
    <w:rsid w:val="005078D7"/>
    <w:rsid w:val="00510D15"/>
    <w:rsid w:val="00516B29"/>
    <w:rsid w:val="00520C96"/>
    <w:rsid w:val="00530E08"/>
    <w:rsid w:val="005318C3"/>
    <w:rsid w:val="005353A4"/>
    <w:rsid w:val="00544DFE"/>
    <w:rsid w:val="00552D6D"/>
    <w:rsid w:val="00562B7A"/>
    <w:rsid w:val="005737C5"/>
    <w:rsid w:val="0057544D"/>
    <w:rsid w:val="00586D45"/>
    <w:rsid w:val="005940AB"/>
    <w:rsid w:val="005B4989"/>
    <w:rsid w:val="005E50D7"/>
    <w:rsid w:val="00607C50"/>
    <w:rsid w:val="006145CA"/>
    <w:rsid w:val="00640CD7"/>
    <w:rsid w:val="00650C1D"/>
    <w:rsid w:val="006603C6"/>
    <w:rsid w:val="006A0553"/>
    <w:rsid w:val="006A69A9"/>
    <w:rsid w:val="006B76F7"/>
    <w:rsid w:val="006D0A00"/>
    <w:rsid w:val="006D2974"/>
    <w:rsid w:val="006D6466"/>
    <w:rsid w:val="006E47F5"/>
    <w:rsid w:val="00704490"/>
    <w:rsid w:val="007054E8"/>
    <w:rsid w:val="00706ECD"/>
    <w:rsid w:val="00713CC3"/>
    <w:rsid w:val="00713D93"/>
    <w:rsid w:val="0076212C"/>
    <w:rsid w:val="007869B6"/>
    <w:rsid w:val="007B768C"/>
    <w:rsid w:val="007D2537"/>
    <w:rsid w:val="007E7889"/>
    <w:rsid w:val="00812701"/>
    <w:rsid w:val="008210E6"/>
    <w:rsid w:val="00822A13"/>
    <w:rsid w:val="00825237"/>
    <w:rsid w:val="00836ACD"/>
    <w:rsid w:val="00846FCD"/>
    <w:rsid w:val="00855479"/>
    <w:rsid w:val="0085608B"/>
    <w:rsid w:val="0086306F"/>
    <w:rsid w:val="00864ACE"/>
    <w:rsid w:val="00865864"/>
    <w:rsid w:val="00866A69"/>
    <w:rsid w:val="00884F83"/>
    <w:rsid w:val="008F33C6"/>
    <w:rsid w:val="00912083"/>
    <w:rsid w:val="00913C5B"/>
    <w:rsid w:val="00983A69"/>
    <w:rsid w:val="00983E9C"/>
    <w:rsid w:val="00987F0A"/>
    <w:rsid w:val="009E1195"/>
    <w:rsid w:val="009E1D3A"/>
    <w:rsid w:val="009F7B61"/>
    <w:rsid w:val="00A11819"/>
    <w:rsid w:val="00A30DBC"/>
    <w:rsid w:val="00A6773E"/>
    <w:rsid w:val="00A77444"/>
    <w:rsid w:val="00A815D5"/>
    <w:rsid w:val="00A939B5"/>
    <w:rsid w:val="00AC4E5C"/>
    <w:rsid w:val="00AC52D9"/>
    <w:rsid w:val="00AD3ACD"/>
    <w:rsid w:val="00AD3C6A"/>
    <w:rsid w:val="00AE56AA"/>
    <w:rsid w:val="00AE5737"/>
    <w:rsid w:val="00AF6172"/>
    <w:rsid w:val="00AF7E1C"/>
    <w:rsid w:val="00B1041F"/>
    <w:rsid w:val="00B17B28"/>
    <w:rsid w:val="00B2143F"/>
    <w:rsid w:val="00B63F1F"/>
    <w:rsid w:val="00BA315F"/>
    <w:rsid w:val="00BE79BA"/>
    <w:rsid w:val="00BF5CF7"/>
    <w:rsid w:val="00BF602D"/>
    <w:rsid w:val="00BF77C4"/>
    <w:rsid w:val="00C07D69"/>
    <w:rsid w:val="00C648C4"/>
    <w:rsid w:val="00CD0931"/>
    <w:rsid w:val="00CE2B7F"/>
    <w:rsid w:val="00D00A00"/>
    <w:rsid w:val="00D02204"/>
    <w:rsid w:val="00D100FC"/>
    <w:rsid w:val="00D22DB4"/>
    <w:rsid w:val="00D230C6"/>
    <w:rsid w:val="00D453E8"/>
    <w:rsid w:val="00D4541E"/>
    <w:rsid w:val="00D45935"/>
    <w:rsid w:val="00D5580B"/>
    <w:rsid w:val="00D6485D"/>
    <w:rsid w:val="00DC73C9"/>
    <w:rsid w:val="00DE777A"/>
    <w:rsid w:val="00E14E28"/>
    <w:rsid w:val="00E16B7A"/>
    <w:rsid w:val="00E26331"/>
    <w:rsid w:val="00E51AA4"/>
    <w:rsid w:val="00E66F4E"/>
    <w:rsid w:val="00E72E41"/>
    <w:rsid w:val="00E80277"/>
    <w:rsid w:val="00E835C0"/>
    <w:rsid w:val="00EA3F31"/>
    <w:rsid w:val="00EA411C"/>
    <w:rsid w:val="00EA7F16"/>
    <w:rsid w:val="00EB6664"/>
    <w:rsid w:val="00EC150C"/>
    <w:rsid w:val="00ED4FB0"/>
    <w:rsid w:val="00EF2A23"/>
    <w:rsid w:val="00F17954"/>
    <w:rsid w:val="00F24E9F"/>
    <w:rsid w:val="00F24F42"/>
    <w:rsid w:val="00F45E68"/>
    <w:rsid w:val="00F52D9C"/>
    <w:rsid w:val="00F5311F"/>
    <w:rsid w:val="00F5615F"/>
    <w:rsid w:val="00F825F2"/>
    <w:rsid w:val="00F933BB"/>
    <w:rsid w:val="00FD67BC"/>
    <w:rsid w:val="00FD7B87"/>
    <w:rsid w:val="00FE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2B44"/>
  </w:style>
  <w:style w:type="paragraph" w:styleId="a6">
    <w:name w:val="footer"/>
    <w:basedOn w:val="a"/>
    <w:link w:val="a7"/>
    <w:uiPriority w:val="99"/>
    <w:unhideWhenUsed/>
    <w:rsid w:val="000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2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2B44"/>
  </w:style>
  <w:style w:type="paragraph" w:styleId="a6">
    <w:name w:val="footer"/>
    <w:basedOn w:val="a"/>
    <w:link w:val="a7"/>
    <w:uiPriority w:val="99"/>
    <w:unhideWhenUsed/>
    <w:rsid w:val="000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РКГП Казахский нац. медицинский университет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cp:lastPrinted>2013-06-11T10:11:00Z</cp:lastPrinted>
  <dcterms:created xsi:type="dcterms:W3CDTF">2019-12-20T03:14:00Z</dcterms:created>
  <dcterms:modified xsi:type="dcterms:W3CDTF">2019-12-20T03:14:00Z</dcterms:modified>
</cp:coreProperties>
</file>